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A1" w:rsidRPr="007219A1" w:rsidRDefault="007219A1" w:rsidP="007219A1">
      <w:pPr>
        <w:autoSpaceDE w:val="0"/>
        <w:autoSpaceDN w:val="0"/>
        <w:adjustRightInd w:val="0"/>
        <w:spacing w:after="57" w:line="288" w:lineRule="auto"/>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DIVISION 28 ELECTRONIC SAFETY AND SECURITY</w:t>
      </w:r>
    </w:p>
    <w:p w:rsidR="007219A1" w:rsidRPr="007219A1" w:rsidRDefault="007219A1" w:rsidP="007219A1">
      <w:pPr>
        <w:autoSpaceDE w:val="0"/>
        <w:autoSpaceDN w:val="0"/>
        <w:adjustRightInd w:val="0"/>
        <w:spacing w:after="57" w:line="288" w:lineRule="auto"/>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SECTION 28 20 00 ELECTRONIC SURVEILLANCE</w:t>
      </w:r>
    </w:p>
    <w:p w:rsidR="007219A1" w:rsidRPr="007219A1" w:rsidRDefault="007219A1" w:rsidP="007219A1">
      <w:pPr>
        <w:autoSpaceDE w:val="0"/>
        <w:autoSpaceDN w:val="0"/>
        <w:adjustRightInd w:val="0"/>
        <w:spacing w:after="57" w:line="288" w:lineRule="auto"/>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SECTION 28 23 00 VIDEO SURVEILLANCE</w:t>
      </w:r>
    </w:p>
    <w:p w:rsidR="007219A1" w:rsidRPr="007219A1" w:rsidRDefault="007219A1" w:rsidP="007219A1">
      <w:pPr>
        <w:autoSpaceDE w:val="0"/>
        <w:autoSpaceDN w:val="0"/>
        <w:adjustRightInd w:val="0"/>
        <w:spacing w:after="57" w:line="288" w:lineRule="auto"/>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SECTION 28 23 29 VIDEO SURVEILLANCE REMOTE DEVICES AND SENSORS</w:t>
      </w:r>
    </w:p>
    <w:p w:rsidR="007219A1" w:rsidRPr="007219A1" w:rsidRDefault="007219A1" w:rsidP="007219A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7219A1">
        <w:rPr>
          <w:rFonts w:eastAsiaTheme="minorEastAsia"/>
          <w:b/>
          <w:bCs/>
          <w:caps/>
          <w:color w:val="000000"/>
          <w:sz w:val="20"/>
          <w:szCs w:val="20"/>
          <w:lang w:eastAsia="it-IT"/>
        </w:rPr>
        <w:t>1</w:t>
      </w:r>
      <w:r w:rsidRPr="007219A1">
        <w:rPr>
          <w:rFonts w:eastAsiaTheme="minorEastAsia"/>
          <w:b/>
          <w:bCs/>
          <w:caps/>
          <w:color w:val="000000"/>
          <w:sz w:val="20"/>
          <w:szCs w:val="20"/>
          <w:lang w:val="it-IT" w:eastAsia="it-IT"/>
        </w:rPr>
        <w:t> </w:t>
      </w:r>
      <w:r w:rsidRPr="007219A1">
        <w:rPr>
          <w:rFonts w:eastAsiaTheme="minorEastAsia"/>
          <w:b/>
          <w:bCs/>
          <w:caps/>
          <w:color w:val="000000"/>
          <w:sz w:val="20"/>
          <w:szCs w:val="20"/>
          <w:lang w:eastAsia="it-IT"/>
        </w:rPr>
        <w:t>General</w:t>
      </w:r>
    </w:p>
    <w:p w:rsidR="007219A1" w:rsidRPr="007219A1" w:rsidRDefault="007219A1" w:rsidP="007219A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1.1</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General requirements</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All products and versions will be severely tested and validated by the internal laboratories of the manufacturer before being released on the market.</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C</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All products released on the market by the manufacturer are designed for 24x7x365 constant use.</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D</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For all products a Technical Support service is available, for free, via phone, e-mail and ticketing system.</w:t>
      </w:r>
    </w:p>
    <w:p w:rsidR="007219A1" w:rsidRPr="007219A1" w:rsidRDefault="007219A1" w:rsidP="007219A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1.2</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Quality</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The specified devices must be manufactured in Italy following the standards of EN ISO 9001: 2008 and ISO/IEC 80079-34:2011certification.</w:t>
      </w:r>
    </w:p>
    <w:p w:rsidR="007219A1" w:rsidRPr="007219A1" w:rsidRDefault="007219A1" w:rsidP="007219A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1.3</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Environmental sustainability</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7219A1" w:rsidRPr="007219A1" w:rsidRDefault="007219A1" w:rsidP="007219A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1.4</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Certifications</w:t>
      </w:r>
    </w:p>
    <w:p w:rsidR="007219A1" w:rsidRPr="007219A1" w:rsidRDefault="007219A1" w:rsidP="007219A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All products must have the following certifications:</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ATEX (EN 60079-0: 2012, EN 60079-1: 2007, EN 60079-31: 2009):</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ascii="Videotec Symbol" w:eastAsiaTheme="minorEastAsia" w:hAnsi="Videotec Symbol" w:cs="Videotec Symbol"/>
          <w:color w:val="000000"/>
          <w:position w:val="-1"/>
          <w:sz w:val="20"/>
          <w:szCs w:val="20"/>
          <w:lang w:eastAsia="it-IT"/>
        </w:rPr>
        <w:t>b</w:t>
      </w:r>
      <w:r w:rsidRPr="007219A1">
        <w:rPr>
          <w:rFonts w:eastAsiaTheme="minorEastAsia"/>
          <w:color w:val="000000"/>
          <w:sz w:val="20"/>
          <w:szCs w:val="20"/>
          <w:lang w:eastAsia="it-IT"/>
        </w:rPr>
        <w:t xml:space="preserve"> II 2 G Ex d IIC T6 </w:t>
      </w:r>
      <w:proofErr w:type="spellStart"/>
      <w:r w:rsidRPr="007219A1">
        <w:rPr>
          <w:rFonts w:eastAsiaTheme="minorEastAsia"/>
          <w:color w:val="000000"/>
          <w:sz w:val="20"/>
          <w:szCs w:val="20"/>
          <w:lang w:eastAsia="it-IT"/>
        </w:rPr>
        <w:t>Gb</w:t>
      </w:r>
      <w:proofErr w:type="spellEnd"/>
      <w:r w:rsidRPr="007219A1">
        <w:rPr>
          <w:rFonts w:eastAsiaTheme="minorEastAsia"/>
          <w:color w:val="000000"/>
          <w:sz w:val="20"/>
          <w:szCs w:val="20"/>
          <w:lang w:eastAsia="it-IT"/>
        </w:rPr>
        <w:t xml:space="preserve"> Ta -40°C to +60°C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ascii="Videotec Symbol" w:eastAsiaTheme="minorEastAsia" w:hAnsi="Videotec Symbol" w:cs="Videotec Symbol"/>
          <w:color w:val="000000"/>
          <w:position w:val="-1"/>
          <w:sz w:val="20"/>
          <w:szCs w:val="20"/>
          <w:lang w:eastAsia="it-IT"/>
        </w:rPr>
        <w:t>b</w:t>
      </w:r>
      <w:r w:rsidRPr="007219A1">
        <w:rPr>
          <w:rFonts w:eastAsiaTheme="minorEastAsia"/>
          <w:color w:val="000000"/>
          <w:sz w:val="20"/>
          <w:szCs w:val="20"/>
          <w:lang w:eastAsia="it-IT"/>
        </w:rPr>
        <w:t xml:space="preserve"> II 2 D Ex </w:t>
      </w:r>
      <w:proofErr w:type="spellStart"/>
      <w:r w:rsidRPr="007219A1">
        <w:rPr>
          <w:rFonts w:eastAsiaTheme="minorEastAsia"/>
          <w:color w:val="000000"/>
          <w:sz w:val="20"/>
          <w:szCs w:val="20"/>
          <w:lang w:eastAsia="it-IT"/>
        </w:rPr>
        <w:t>tb</w:t>
      </w:r>
      <w:proofErr w:type="spellEnd"/>
      <w:r w:rsidRPr="007219A1">
        <w:rPr>
          <w:rFonts w:eastAsiaTheme="minorEastAsia"/>
          <w:color w:val="000000"/>
          <w:sz w:val="20"/>
          <w:szCs w:val="20"/>
          <w:lang w:eastAsia="it-IT"/>
        </w:rPr>
        <w:t xml:space="preserve"> IIIC T85°C Db Ta -40°C to +60°C</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02</w:t>
      </w:r>
      <w:r w:rsidRPr="007219A1">
        <w:rPr>
          <w:rFonts w:eastAsiaTheme="minorEastAsia"/>
          <w:color w:val="000000"/>
          <w:sz w:val="20"/>
          <w:szCs w:val="20"/>
          <w:lang w:val="it-IT" w:eastAsia="it-IT"/>
        </w:rPr>
        <w:t> </w:t>
      </w:r>
      <w:r w:rsidRPr="007219A1">
        <w:rPr>
          <w:rFonts w:eastAsiaTheme="minorEastAsia"/>
          <w:color w:val="000000"/>
          <w:sz w:val="20"/>
          <w:szCs w:val="20"/>
          <w:lang w:val="it-IT" w:eastAsia="it-IT"/>
        </w:rPr>
        <w:t>IECEX (IEC 60079-0: 2011 Ed.6, IEC 60079-1: 2007-04 Ed.6, IEC 60079-31: 2008 Ed.1):</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 d IIC T6 </w:t>
      </w:r>
      <w:proofErr w:type="spellStart"/>
      <w:r w:rsidRPr="007219A1">
        <w:rPr>
          <w:rFonts w:eastAsiaTheme="minorEastAsia"/>
          <w:color w:val="000000"/>
          <w:sz w:val="20"/>
          <w:szCs w:val="20"/>
          <w:lang w:eastAsia="it-IT"/>
        </w:rPr>
        <w:t>Gb</w:t>
      </w:r>
      <w:proofErr w:type="spellEnd"/>
      <w:r w:rsidRPr="007219A1">
        <w:rPr>
          <w:rFonts w:eastAsiaTheme="minorEastAsia"/>
          <w:color w:val="000000"/>
          <w:sz w:val="20"/>
          <w:szCs w:val="20"/>
          <w:lang w:eastAsia="it-IT"/>
        </w:rPr>
        <w:t xml:space="preserve"> Ta -40°C to +60°C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 </w:t>
      </w:r>
      <w:proofErr w:type="spellStart"/>
      <w:r w:rsidRPr="007219A1">
        <w:rPr>
          <w:rFonts w:eastAsiaTheme="minorEastAsia"/>
          <w:color w:val="000000"/>
          <w:sz w:val="20"/>
          <w:szCs w:val="20"/>
          <w:lang w:eastAsia="it-IT"/>
        </w:rPr>
        <w:t>tb</w:t>
      </w:r>
      <w:proofErr w:type="spellEnd"/>
      <w:r w:rsidRPr="007219A1">
        <w:rPr>
          <w:rFonts w:eastAsiaTheme="minorEastAsia"/>
          <w:color w:val="000000"/>
          <w:sz w:val="20"/>
          <w:szCs w:val="20"/>
          <w:lang w:eastAsia="it-IT"/>
        </w:rPr>
        <w:t xml:space="preserve"> IIIC T85°C Db Ta -40°C to +60°C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c</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IP66/IP67 (EN60529:1991/A1 2001)</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03</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INMETRO (ABNT NBR IEC 60079-0:2008 + Errata 1:2011, ABNT NBR IEC 60079-1:2009 + Errata 1:2011, ABNT NBR IEC60079-31:2011):</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 d IIC T6 </w:t>
      </w:r>
      <w:proofErr w:type="spellStart"/>
      <w:r w:rsidRPr="007219A1">
        <w:rPr>
          <w:rFonts w:eastAsiaTheme="minorEastAsia"/>
          <w:color w:val="000000"/>
          <w:sz w:val="20"/>
          <w:szCs w:val="20"/>
          <w:lang w:eastAsia="it-IT"/>
        </w:rPr>
        <w:t>Gb</w:t>
      </w:r>
      <w:proofErr w:type="spellEnd"/>
      <w:r w:rsidRPr="007219A1">
        <w:rPr>
          <w:rFonts w:eastAsiaTheme="minorEastAsia"/>
          <w:color w:val="000000"/>
          <w:sz w:val="20"/>
          <w:szCs w:val="20"/>
          <w:lang w:eastAsia="it-IT"/>
        </w:rPr>
        <w:t xml:space="preserve"> -40°C à/to +60°C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 </w:t>
      </w:r>
      <w:proofErr w:type="spellStart"/>
      <w:r w:rsidRPr="007219A1">
        <w:rPr>
          <w:rFonts w:eastAsiaTheme="minorEastAsia"/>
          <w:color w:val="000000"/>
          <w:sz w:val="20"/>
          <w:szCs w:val="20"/>
          <w:lang w:eastAsia="it-IT"/>
        </w:rPr>
        <w:t>tb</w:t>
      </w:r>
      <w:proofErr w:type="spellEnd"/>
      <w:r w:rsidRPr="007219A1">
        <w:rPr>
          <w:rFonts w:eastAsiaTheme="minorEastAsia"/>
          <w:color w:val="000000"/>
          <w:sz w:val="20"/>
          <w:szCs w:val="20"/>
          <w:lang w:eastAsia="it-IT"/>
        </w:rPr>
        <w:t xml:space="preserve"> IIIC T85°C Db -40ºC à/to +60ºC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c</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IP66/IP67</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04</w:t>
      </w:r>
      <w:r w:rsidRPr="007219A1">
        <w:rPr>
          <w:rFonts w:eastAsiaTheme="minorEastAsia"/>
          <w:color w:val="000000"/>
          <w:sz w:val="20"/>
          <w:szCs w:val="20"/>
          <w:lang w:val="it-IT" w:eastAsia="it-IT"/>
        </w:rPr>
        <w:t> </w:t>
      </w:r>
      <w:proofErr w:type="spellStart"/>
      <w:r w:rsidRPr="007219A1">
        <w:rPr>
          <w:rFonts w:eastAsiaTheme="minorEastAsia"/>
          <w:color w:val="000000"/>
          <w:sz w:val="20"/>
          <w:szCs w:val="20"/>
          <w:lang w:eastAsia="it-IT"/>
        </w:rPr>
        <w:t>cULus</w:t>
      </w:r>
      <w:proofErr w:type="spellEnd"/>
      <w:r w:rsidRPr="007219A1">
        <w:rPr>
          <w:rFonts w:eastAsiaTheme="minorEastAsia"/>
          <w:color w:val="000000"/>
          <w:sz w:val="20"/>
          <w:szCs w:val="20"/>
          <w:lang w:eastAsia="it-IT"/>
        </w:rPr>
        <w:t xml:space="preserve"> Listed, TYPE 4X (only versions MHX2...A-U, in 24Vac with pre-installed camera by </w:t>
      </w:r>
      <w:proofErr w:type="spellStart"/>
      <w:r w:rsidRPr="007219A1">
        <w:rPr>
          <w:rFonts w:eastAsiaTheme="minorEastAsia"/>
          <w:color w:val="000000"/>
          <w:sz w:val="20"/>
          <w:szCs w:val="20"/>
          <w:lang w:eastAsia="it-IT"/>
        </w:rPr>
        <w:t>Videotec</w:t>
      </w:r>
      <w:proofErr w:type="spellEnd"/>
      <w:r w:rsidRPr="007219A1">
        <w:rPr>
          <w:rFonts w:eastAsiaTheme="minorEastAsia"/>
          <w:color w:val="000000"/>
          <w:sz w:val="20"/>
          <w:szCs w:val="20"/>
          <w:lang w:eastAsia="it-IT"/>
        </w:rPr>
        <w:t>)</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05</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UL listed for USA (only versions MHX2...A-U, in 24Vac with pre-installed camera by </w:t>
      </w:r>
      <w:proofErr w:type="spellStart"/>
      <w:r w:rsidRPr="007219A1">
        <w:rPr>
          <w:rFonts w:eastAsiaTheme="minorEastAsia"/>
          <w:color w:val="000000"/>
          <w:sz w:val="20"/>
          <w:szCs w:val="20"/>
          <w:lang w:eastAsia="it-IT"/>
        </w:rPr>
        <w:t>Videotec</w:t>
      </w:r>
      <w:proofErr w:type="spellEnd"/>
      <w:r w:rsidRPr="007219A1">
        <w:rPr>
          <w:rFonts w:eastAsiaTheme="minorEastAsia"/>
          <w:color w:val="000000"/>
          <w:sz w:val="20"/>
          <w:szCs w:val="20"/>
          <w:lang w:eastAsia="it-IT"/>
        </w:rPr>
        <w:t>):</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Class I, Zone 1, </w:t>
      </w:r>
      <w:proofErr w:type="spellStart"/>
      <w:r w:rsidRPr="007219A1">
        <w:rPr>
          <w:rFonts w:eastAsiaTheme="minorEastAsia"/>
          <w:color w:val="000000"/>
          <w:sz w:val="20"/>
          <w:szCs w:val="20"/>
          <w:lang w:eastAsia="it-IT"/>
        </w:rPr>
        <w:t>AEx</w:t>
      </w:r>
      <w:proofErr w:type="spellEnd"/>
      <w:r w:rsidRPr="007219A1">
        <w:rPr>
          <w:rFonts w:eastAsiaTheme="minorEastAsia"/>
          <w:color w:val="000000"/>
          <w:sz w:val="20"/>
          <w:szCs w:val="20"/>
          <w:lang w:eastAsia="it-IT"/>
        </w:rPr>
        <w:t xml:space="preserve"> d IIC T6</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lastRenderedPageBreak/>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Zone 21, </w:t>
      </w:r>
      <w:proofErr w:type="spellStart"/>
      <w:r w:rsidRPr="007219A1">
        <w:rPr>
          <w:rFonts w:eastAsiaTheme="minorEastAsia"/>
          <w:color w:val="000000"/>
          <w:sz w:val="20"/>
          <w:szCs w:val="20"/>
          <w:lang w:eastAsia="it-IT"/>
        </w:rPr>
        <w:t>AEx</w:t>
      </w:r>
      <w:proofErr w:type="spellEnd"/>
      <w:r w:rsidRPr="007219A1">
        <w:rPr>
          <w:rFonts w:eastAsiaTheme="minorEastAsia"/>
          <w:color w:val="000000"/>
          <w:sz w:val="20"/>
          <w:szCs w:val="20"/>
          <w:lang w:eastAsia="it-IT"/>
        </w:rPr>
        <w:t xml:space="preserve"> </w:t>
      </w:r>
      <w:proofErr w:type="spellStart"/>
      <w:r w:rsidRPr="007219A1">
        <w:rPr>
          <w:rFonts w:eastAsiaTheme="minorEastAsia"/>
          <w:color w:val="000000"/>
          <w:sz w:val="20"/>
          <w:szCs w:val="20"/>
          <w:lang w:eastAsia="it-IT"/>
        </w:rPr>
        <w:t>tb</w:t>
      </w:r>
      <w:proofErr w:type="spellEnd"/>
      <w:r w:rsidRPr="007219A1">
        <w:rPr>
          <w:rFonts w:eastAsiaTheme="minorEastAsia"/>
          <w:color w:val="000000"/>
          <w:sz w:val="20"/>
          <w:szCs w:val="20"/>
          <w:lang w:eastAsia="it-IT"/>
        </w:rPr>
        <w:t xml:space="preserve"> IIIC T85°C</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06</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UL listed for Canada (only versions MHX2...A-U, in 24Vac with pre-installed camera by </w:t>
      </w:r>
      <w:proofErr w:type="spellStart"/>
      <w:r w:rsidRPr="007219A1">
        <w:rPr>
          <w:rFonts w:eastAsiaTheme="minorEastAsia"/>
          <w:color w:val="000000"/>
          <w:sz w:val="20"/>
          <w:szCs w:val="20"/>
          <w:lang w:eastAsia="it-IT"/>
        </w:rPr>
        <w:t>Videotec</w:t>
      </w:r>
      <w:proofErr w:type="spellEnd"/>
      <w:r w:rsidRPr="007219A1">
        <w:rPr>
          <w:rFonts w:eastAsiaTheme="minorEastAsia"/>
          <w:color w:val="000000"/>
          <w:sz w:val="20"/>
          <w:szCs w:val="20"/>
          <w:lang w:eastAsia="it-IT"/>
        </w:rPr>
        <w:t>):</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Class I, Zone 1, Ex d IIC T6 </w:t>
      </w:r>
      <w:proofErr w:type="spellStart"/>
      <w:r w:rsidRPr="007219A1">
        <w:rPr>
          <w:rFonts w:eastAsiaTheme="minorEastAsia"/>
          <w:color w:val="000000"/>
          <w:sz w:val="20"/>
          <w:szCs w:val="20"/>
          <w:lang w:eastAsia="it-IT"/>
        </w:rPr>
        <w:t>Gb</w:t>
      </w:r>
      <w:proofErr w:type="spellEnd"/>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Class II, Groups E, F and G</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07</w:t>
      </w:r>
      <w:r w:rsidRPr="007219A1">
        <w:rPr>
          <w:rFonts w:eastAsiaTheme="minorEastAsia"/>
          <w:color w:val="000000"/>
          <w:sz w:val="20"/>
          <w:szCs w:val="20"/>
          <w:lang w:val="it-IT" w:eastAsia="it-IT"/>
        </w:rPr>
        <w:t> </w:t>
      </w:r>
      <w:r w:rsidRPr="007219A1">
        <w:rPr>
          <w:rFonts w:eastAsiaTheme="minorEastAsia"/>
          <w:color w:val="000000"/>
          <w:sz w:val="20"/>
          <w:szCs w:val="20"/>
          <w:lang w:val="it-IT" w:eastAsia="it-IT"/>
        </w:rPr>
        <w:t>EAC EX:</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val="it-IT" w:eastAsia="it-IT"/>
        </w:rPr>
        <w:t>Ex II 2G Ex d IIC T6 Gb,Ta -40°C/+60°C</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val="it-IT" w:eastAsia="it-IT"/>
        </w:rPr>
        <w:t xml:space="preserve">Ex II 2D Ex </w:t>
      </w:r>
      <w:proofErr w:type="spellStart"/>
      <w:r w:rsidRPr="007219A1">
        <w:rPr>
          <w:rFonts w:eastAsiaTheme="minorEastAsia"/>
          <w:color w:val="000000"/>
          <w:sz w:val="20"/>
          <w:szCs w:val="20"/>
          <w:lang w:val="it-IT" w:eastAsia="it-IT"/>
        </w:rPr>
        <w:t>tb</w:t>
      </w:r>
      <w:proofErr w:type="spellEnd"/>
      <w:r w:rsidRPr="007219A1">
        <w:rPr>
          <w:rFonts w:eastAsiaTheme="minorEastAsia"/>
          <w:color w:val="000000"/>
          <w:sz w:val="20"/>
          <w:szCs w:val="20"/>
          <w:lang w:val="it-IT" w:eastAsia="it-IT"/>
        </w:rPr>
        <w:t xml:space="preserve"> IIIC T85°C Db Ta -40°C/+60°C, IP66/IP67</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08</w:t>
      </w:r>
      <w:r w:rsidRPr="007219A1">
        <w:rPr>
          <w:rFonts w:eastAsiaTheme="minorEastAsia"/>
          <w:color w:val="000000"/>
          <w:sz w:val="20"/>
          <w:szCs w:val="20"/>
          <w:lang w:val="it-IT" w:eastAsia="it-IT"/>
        </w:rPr>
        <w:t> </w:t>
      </w:r>
      <w:proofErr w:type="spellStart"/>
      <w:r w:rsidRPr="007219A1">
        <w:rPr>
          <w:rFonts w:eastAsiaTheme="minorEastAsia"/>
          <w:color w:val="000000"/>
          <w:sz w:val="20"/>
          <w:szCs w:val="20"/>
          <w:lang w:val="it-IT" w:eastAsia="it-IT"/>
        </w:rPr>
        <w:t>KCs</w:t>
      </w:r>
      <w:proofErr w:type="spellEnd"/>
      <w:r w:rsidRPr="007219A1">
        <w:rPr>
          <w:rFonts w:eastAsiaTheme="minorEastAsia"/>
          <w:color w:val="000000"/>
          <w:sz w:val="20"/>
          <w:szCs w:val="20"/>
          <w:lang w:val="it-IT" w:eastAsia="it-IT"/>
        </w:rPr>
        <w:t xml:space="preserve"> 16- KABO-0172X - 16- KABO-0171X</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7219A1">
        <w:rPr>
          <w:rFonts w:eastAsiaTheme="minorEastAsia"/>
          <w:color w:val="000000"/>
          <w:sz w:val="20"/>
          <w:szCs w:val="20"/>
          <w:lang w:val="it-IT"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val="it-IT" w:eastAsia="it-IT"/>
        </w:rPr>
        <w:t>Ex d IIC T6</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 </w:t>
      </w:r>
      <w:proofErr w:type="spellStart"/>
      <w:r w:rsidRPr="007219A1">
        <w:rPr>
          <w:rFonts w:eastAsiaTheme="minorEastAsia"/>
          <w:color w:val="000000"/>
          <w:sz w:val="20"/>
          <w:szCs w:val="20"/>
          <w:lang w:eastAsia="it-IT"/>
        </w:rPr>
        <w:t>tb</w:t>
      </w:r>
      <w:proofErr w:type="spellEnd"/>
      <w:r w:rsidRPr="007219A1">
        <w:rPr>
          <w:rFonts w:eastAsiaTheme="minorEastAsia"/>
          <w:color w:val="000000"/>
          <w:sz w:val="20"/>
          <w:szCs w:val="20"/>
          <w:lang w:eastAsia="it-IT"/>
        </w:rPr>
        <w:t xml:space="preserve"> IIIC T85°C</w:t>
      </w:r>
    </w:p>
    <w:p w:rsidR="007219A1" w:rsidRPr="007219A1" w:rsidRDefault="007219A1" w:rsidP="007219A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7219A1">
        <w:rPr>
          <w:rFonts w:eastAsiaTheme="minorEastAsia"/>
          <w:b/>
          <w:bCs/>
          <w:caps/>
          <w:color w:val="000000"/>
          <w:sz w:val="20"/>
          <w:szCs w:val="20"/>
          <w:lang w:eastAsia="it-IT"/>
        </w:rPr>
        <w:t>2</w:t>
      </w:r>
      <w:r w:rsidRPr="007219A1">
        <w:rPr>
          <w:rFonts w:eastAsiaTheme="minorEastAsia"/>
          <w:b/>
          <w:bCs/>
          <w:caps/>
          <w:color w:val="000000"/>
          <w:sz w:val="20"/>
          <w:szCs w:val="20"/>
          <w:lang w:val="it-IT" w:eastAsia="it-IT"/>
        </w:rPr>
        <w:t> </w:t>
      </w:r>
      <w:r w:rsidRPr="007219A1">
        <w:rPr>
          <w:rFonts w:eastAsiaTheme="minorEastAsia"/>
          <w:b/>
          <w:bCs/>
          <w:caps/>
          <w:color w:val="000000"/>
          <w:sz w:val="20"/>
          <w:szCs w:val="20"/>
          <w:lang w:eastAsia="it-IT"/>
        </w:rPr>
        <w:t>Products</w:t>
      </w:r>
    </w:p>
    <w:p w:rsidR="007219A1" w:rsidRPr="007219A1" w:rsidRDefault="007219A1" w:rsidP="007219A1">
      <w:pPr>
        <w:autoSpaceDE w:val="0"/>
        <w:autoSpaceDN w:val="0"/>
        <w:adjustRightInd w:val="0"/>
        <w:spacing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2.1</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Technical data</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A</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General</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AISI 316L stainless steel construction</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02</w:t>
      </w:r>
      <w:r w:rsidRPr="007219A1">
        <w:rPr>
          <w:rFonts w:eastAsiaTheme="minorEastAsia"/>
          <w:color w:val="000000"/>
          <w:sz w:val="20"/>
          <w:szCs w:val="20"/>
          <w:lang w:val="it-IT" w:eastAsia="it-IT"/>
        </w:rPr>
        <w:t> </w:t>
      </w:r>
      <w:proofErr w:type="spellStart"/>
      <w:r w:rsidRPr="007219A1">
        <w:rPr>
          <w:rFonts w:eastAsiaTheme="minorEastAsia"/>
          <w:color w:val="000000"/>
          <w:sz w:val="20"/>
          <w:szCs w:val="20"/>
          <w:lang w:eastAsia="it-IT"/>
        </w:rPr>
        <w:t>Passivated</w:t>
      </w:r>
      <w:proofErr w:type="spellEnd"/>
      <w:r w:rsidRPr="007219A1">
        <w:rPr>
          <w:rFonts w:eastAsiaTheme="minorEastAsia"/>
          <w:color w:val="000000"/>
          <w:sz w:val="20"/>
          <w:szCs w:val="20"/>
          <w:lang w:eastAsia="it-IT"/>
        </w:rPr>
        <w:t xml:space="preserve"> and </w:t>
      </w:r>
      <w:proofErr w:type="spellStart"/>
      <w:r w:rsidRPr="007219A1">
        <w:rPr>
          <w:rFonts w:eastAsiaTheme="minorEastAsia"/>
          <w:color w:val="000000"/>
          <w:sz w:val="20"/>
          <w:szCs w:val="20"/>
          <w:lang w:eastAsia="it-IT"/>
        </w:rPr>
        <w:t>electropolished</w:t>
      </w:r>
      <w:proofErr w:type="spellEnd"/>
      <w:r w:rsidRPr="007219A1">
        <w:rPr>
          <w:rFonts w:eastAsiaTheme="minorEastAsia"/>
          <w:color w:val="000000"/>
          <w:sz w:val="20"/>
          <w:szCs w:val="20"/>
          <w:lang w:eastAsia="it-IT"/>
        </w:rPr>
        <w:t xml:space="preserve"> external surfaces</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03</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Silicone O-ring seals</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B</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Mechanical</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2 3/4" NPT holes for cable entry</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02</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Window with protection grid</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03</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Sunshield</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04</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Unit weight: 16.5kg (36lb)</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C</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Housing's window</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Material: Germanium</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02</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Dimensions:</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Diameter: 56mm (2.2in)</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Thick: 10mm (0.4in)</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03</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External treatment: </w:t>
      </w:r>
      <w:proofErr w:type="spellStart"/>
      <w:r w:rsidRPr="007219A1">
        <w:rPr>
          <w:rFonts w:eastAsiaTheme="minorEastAsia"/>
          <w:color w:val="000000"/>
          <w:sz w:val="20"/>
          <w:szCs w:val="20"/>
          <w:lang w:eastAsia="it-IT"/>
        </w:rPr>
        <w:t>Antiscratch</w:t>
      </w:r>
      <w:proofErr w:type="spellEnd"/>
      <w:r w:rsidRPr="007219A1">
        <w:rPr>
          <w:rFonts w:eastAsiaTheme="minorEastAsia"/>
          <w:color w:val="000000"/>
          <w:sz w:val="20"/>
          <w:szCs w:val="20"/>
          <w:lang w:eastAsia="it-IT"/>
        </w:rPr>
        <w:t xml:space="preserve"> (Hard Carbon Coating, DLC)</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04</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Internal treatment: Antireflection</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05</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Spectral range: From 7.5</w:t>
      </w:r>
      <w:r w:rsidRPr="007219A1">
        <w:rPr>
          <w:rFonts w:eastAsiaTheme="minorEastAsia"/>
          <w:color w:val="000000"/>
          <w:sz w:val="20"/>
          <w:szCs w:val="20"/>
          <w:lang w:val="it-IT" w:eastAsia="it-IT"/>
        </w:rPr>
        <w:t>μ</w:t>
      </w:r>
      <w:r w:rsidRPr="007219A1">
        <w:rPr>
          <w:rFonts w:eastAsiaTheme="minorEastAsia"/>
          <w:color w:val="000000"/>
          <w:sz w:val="20"/>
          <w:szCs w:val="20"/>
          <w:lang w:eastAsia="it-IT"/>
        </w:rPr>
        <w:t>m up to 14</w:t>
      </w:r>
      <w:r w:rsidRPr="007219A1">
        <w:rPr>
          <w:rFonts w:eastAsiaTheme="minorEastAsia"/>
          <w:color w:val="000000"/>
          <w:sz w:val="20"/>
          <w:szCs w:val="20"/>
          <w:lang w:val="it-IT" w:eastAsia="it-IT"/>
        </w:rPr>
        <w:t>μ</w:t>
      </w:r>
      <w:r w:rsidRPr="007219A1">
        <w:rPr>
          <w:rFonts w:eastAsiaTheme="minorEastAsia"/>
          <w:color w:val="000000"/>
          <w:sz w:val="20"/>
          <w:szCs w:val="20"/>
          <w:lang w:eastAsia="it-IT"/>
        </w:rPr>
        <w:t>m</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D</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Electrical</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Supply voltage/Current consumption:</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230Vac, 0.34A, 50/60Hz</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120Vac, 0.5A, 50/60Hz</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c</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24Vac, 2.2A, 50/60Hz</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d</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12Vdc, 2.8A</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02</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Heater (Ton 15°C±4°C (59°F±7°F), </w:t>
      </w:r>
      <w:proofErr w:type="spellStart"/>
      <w:r w:rsidRPr="007219A1">
        <w:rPr>
          <w:rFonts w:eastAsiaTheme="minorEastAsia"/>
          <w:color w:val="000000"/>
          <w:sz w:val="20"/>
          <w:szCs w:val="20"/>
          <w:lang w:eastAsia="it-IT"/>
        </w:rPr>
        <w:t>Toff</w:t>
      </w:r>
      <w:proofErr w:type="spellEnd"/>
      <w:r w:rsidRPr="007219A1">
        <w:rPr>
          <w:rFonts w:eastAsiaTheme="minorEastAsia"/>
          <w:color w:val="000000"/>
          <w:sz w:val="20"/>
          <w:szCs w:val="20"/>
          <w:lang w:eastAsia="it-IT"/>
        </w:rPr>
        <w:t xml:space="preserve"> 22°C±3°C (72°F±5°F))</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E</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Communications</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Serial interface: 1 RS-485 line, half-duplex</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F</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Camera</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Compatible cameras:</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lastRenderedPageBreak/>
        <w:t>a</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Power consumption (assembly, camera and lens): 13W max</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b</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Cameras dimensions/Lenses that can be installed (</w:t>
      </w:r>
      <w:proofErr w:type="spellStart"/>
      <w:r w:rsidRPr="007219A1">
        <w:rPr>
          <w:rFonts w:eastAsiaTheme="minorEastAsia"/>
          <w:color w:val="000000"/>
          <w:sz w:val="20"/>
          <w:szCs w:val="20"/>
          <w:lang w:eastAsia="it-IT"/>
        </w:rPr>
        <w:t>WxHxL</w:t>
      </w:r>
      <w:proofErr w:type="spellEnd"/>
      <w:r w:rsidRPr="007219A1">
        <w:rPr>
          <w:rFonts w:eastAsiaTheme="minorEastAsia"/>
          <w:color w:val="000000"/>
          <w:sz w:val="20"/>
          <w:szCs w:val="20"/>
          <w:lang w:eastAsia="it-IT"/>
        </w:rPr>
        <w:t>): 80x82x245mm (3.1x3.2x9.6in) max</w:t>
      </w:r>
    </w:p>
    <w:p w:rsidR="007219A1" w:rsidRPr="007219A1" w:rsidRDefault="007219A1" w:rsidP="007219A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c</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Minimum distance between camera and housing's window: 10mm (0.4in)</w:t>
      </w:r>
    </w:p>
    <w:p w:rsidR="007219A1" w:rsidRPr="007219A1" w:rsidRDefault="007219A1" w:rsidP="007219A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G</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Environment</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01</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Indoor/Outdoor</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02</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Operating temperature/Installation temperature: from -40°C (-40°F) up to +60°C (140°F)</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03</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 xml:space="preserve">Operating temperature/Installation temperature (MHX2...A-U, in 24Vac and with pre-installed camera by </w:t>
      </w:r>
      <w:proofErr w:type="spellStart"/>
      <w:r w:rsidRPr="007219A1">
        <w:rPr>
          <w:rFonts w:eastAsiaTheme="minorEastAsia"/>
          <w:color w:val="000000"/>
          <w:sz w:val="20"/>
          <w:szCs w:val="20"/>
          <w:lang w:eastAsia="it-IT"/>
        </w:rPr>
        <w:t>Videotec</w:t>
      </w:r>
      <w:proofErr w:type="spellEnd"/>
      <w:r w:rsidRPr="007219A1">
        <w:rPr>
          <w:rFonts w:eastAsiaTheme="minorEastAsia"/>
          <w:color w:val="000000"/>
          <w:sz w:val="20"/>
          <w:szCs w:val="20"/>
          <w:lang w:eastAsia="it-IT"/>
        </w:rPr>
        <w:t>): from -40°C (-40°F) a +54°C (129°F)</w:t>
      </w:r>
    </w:p>
    <w:p w:rsidR="007219A1" w:rsidRPr="007219A1" w:rsidRDefault="007219A1" w:rsidP="007219A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7219A1">
        <w:rPr>
          <w:rFonts w:eastAsiaTheme="minorEastAsia"/>
          <w:color w:val="000000"/>
          <w:sz w:val="20"/>
          <w:szCs w:val="20"/>
          <w:lang w:eastAsia="it-IT"/>
        </w:rPr>
        <w:t>04</w:t>
      </w:r>
      <w:r w:rsidRPr="007219A1">
        <w:rPr>
          <w:rFonts w:eastAsiaTheme="minorEastAsia"/>
          <w:color w:val="000000"/>
          <w:sz w:val="20"/>
          <w:szCs w:val="20"/>
          <w:lang w:val="it-IT" w:eastAsia="it-IT"/>
        </w:rPr>
        <w:t> </w:t>
      </w:r>
      <w:r w:rsidRPr="007219A1">
        <w:rPr>
          <w:rFonts w:eastAsiaTheme="minorEastAsia"/>
          <w:color w:val="000000"/>
          <w:sz w:val="20"/>
          <w:szCs w:val="20"/>
          <w:lang w:eastAsia="it-IT"/>
        </w:rPr>
        <w:t>Relative Humidity 10-95% (no condensation)</w:t>
      </w:r>
    </w:p>
    <w:p w:rsidR="007219A1" w:rsidRPr="007219A1" w:rsidRDefault="007219A1" w:rsidP="007219A1">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2.2</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Accessories</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A</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OCTEX3/4C</w:t>
      </w:r>
      <w:r w:rsidRPr="007219A1">
        <w:rPr>
          <w:rFonts w:eastAsiaTheme="minorEastAsia"/>
          <w:color w:val="000000"/>
          <w:sz w:val="20"/>
          <w:szCs w:val="20"/>
          <w:lang w:eastAsia="it-IT"/>
        </w:rPr>
        <w:tab/>
        <w:t xml:space="preserve">Cable gland with gasket EX 3/4"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B</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OCTEXA3/4C</w:t>
      </w:r>
      <w:r w:rsidRPr="007219A1">
        <w:rPr>
          <w:rFonts w:eastAsiaTheme="minorEastAsia"/>
          <w:color w:val="000000"/>
          <w:sz w:val="20"/>
          <w:szCs w:val="20"/>
          <w:lang w:eastAsia="it-IT"/>
        </w:rPr>
        <w:tab/>
        <w:t xml:space="preserve">Cable gland with gasket EX 3/4" NPT, </w:t>
      </w:r>
      <w:proofErr w:type="spellStart"/>
      <w:r w:rsidRPr="007219A1">
        <w:rPr>
          <w:rFonts w:eastAsiaTheme="minorEastAsia"/>
          <w:color w:val="000000"/>
          <w:sz w:val="20"/>
          <w:szCs w:val="20"/>
          <w:lang w:eastAsia="it-IT"/>
        </w:rPr>
        <w:t>armoured</w:t>
      </w:r>
      <w:proofErr w:type="spellEnd"/>
      <w:r w:rsidRPr="007219A1">
        <w:rPr>
          <w:rFonts w:eastAsiaTheme="minorEastAsia"/>
          <w:color w:val="000000"/>
          <w:sz w:val="20"/>
          <w:szCs w:val="20"/>
          <w:lang w:eastAsia="it-IT"/>
        </w:rPr>
        <w:t xml:space="preserve"> cable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C</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OCTEXB3/4C</w:t>
      </w:r>
      <w:r w:rsidRPr="007219A1">
        <w:rPr>
          <w:rFonts w:eastAsiaTheme="minorEastAsia"/>
          <w:color w:val="000000"/>
          <w:sz w:val="20"/>
          <w:szCs w:val="20"/>
          <w:lang w:eastAsia="it-IT"/>
        </w:rPr>
        <w:tab/>
        <w:t xml:space="preserve">Barrier cable gland 3/4"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D</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OCTEXBA3/4C</w:t>
      </w:r>
      <w:r w:rsidRPr="007219A1">
        <w:rPr>
          <w:rFonts w:eastAsiaTheme="minorEastAsia"/>
          <w:color w:val="000000"/>
          <w:sz w:val="20"/>
          <w:szCs w:val="20"/>
          <w:lang w:eastAsia="it-IT"/>
        </w:rPr>
        <w:tab/>
        <w:t xml:space="preserve">Barrier cable gland 3/4" NPT, </w:t>
      </w:r>
      <w:proofErr w:type="spellStart"/>
      <w:r w:rsidRPr="007219A1">
        <w:rPr>
          <w:rFonts w:eastAsiaTheme="minorEastAsia"/>
          <w:color w:val="000000"/>
          <w:sz w:val="20"/>
          <w:szCs w:val="20"/>
          <w:lang w:eastAsia="it-IT"/>
        </w:rPr>
        <w:t>armoured</w:t>
      </w:r>
      <w:proofErr w:type="spellEnd"/>
      <w:r w:rsidRPr="007219A1">
        <w:rPr>
          <w:rFonts w:eastAsiaTheme="minorEastAsia"/>
          <w:color w:val="000000"/>
          <w:sz w:val="20"/>
          <w:szCs w:val="20"/>
          <w:lang w:eastAsia="it-IT"/>
        </w:rPr>
        <w:t xml:space="preserve"> cable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E</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OCTEX3/4</w:t>
      </w:r>
      <w:r w:rsidRPr="007219A1">
        <w:rPr>
          <w:rFonts w:eastAsiaTheme="minorEastAsia"/>
          <w:color w:val="000000"/>
          <w:sz w:val="20"/>
          <w:szCs w:val="20"/>
          <w:lang w:eastAsia="it-IT"/>
        </w:rPr>
        <w:tab/>
        <w:t xml:space="preserve">Cable gland with gasket EX 3/4"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ATEX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F</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OCTEXA3/4</w:t>
      </w:r>
      <w:r w:rsidRPr="007219A1">
        <w:rPr>
          <w:rFonts w:eastAsiaTheme="minorEastAsia"/>
          <w:color w:val="000000"/>
          <w:sz w:val="20"/>
          <w:szCs w:val="20"/>
          <w:lang w:eastAsia="it-IT"/>
        </w:rPr>
        <w:tab/>
        <w:t xml:space="preserve">Cable gland with gasket EX 3/4" NPT, </w:t>
      </w:r>
      <w:proofErr w:type="spellStart"/>
      <w:r w:rsidRPr="007219A1">
        <w:rPr>
          <w:rFonts w:eastAsiaTheme="minorEastAsia"/>
          <w:color w:val="000000"/>
          <w:sz w:val="20"/>
          <w:szCs w:val="20"/>
          <w:lang w:eastAsia="it-IT"/>
        </w:rPr>
        <w:t>armoured</w:t>
      </w:r>
      <w:proofErr w:type="spellEnd"/>
      <w:r w:rsidRPr="007219A1">
        <w:rPr>
          <w:rFonts w:eastAsiaTheme="minorEastAsia"/>
          <w:color w:val="000000"/>
          <w:sz w:val="20"/>
          <w:szCs w:val="20"/>
          <w:lang w:eastAsia="it-IT"/>
        </w:rPr>
        <w:t xml:space="preserve"> cable ATEX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G</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OCTEXB1/2C</w:t>
      </w:r>
      <w:r w:rsidRPr="007219A1">
        <w:rPr>
          <w:rFonts w:eastAsiaTheme="minorEastAsia"/>
          <w:color w:val="000000"/>
          <w:sz w:val="20"/>
          <w:szCs w:val="20"/>
          <w:lang w:eastAsia="it-IT"/>
        </w:rPr>
        <w:tab/>
        <w:t xml:space="preserve">Barrier cable gland EX 1/2”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ATEX-</w:t>
      </w:r>
      <w:proofErr w:type="spellStart"/>
      <w:r w:rsidRPr="007219A1">
        <w:rPr>
          <w:rFonts w:eastAsiaTheme="minorEastAsia"/>
          <w:color w:val="000000"/>
          <w:sz w:val="20"/>
          <w:szCs w:val="20"/>
          <w:lang w:eastAsia="it-IT"/>
        </w:rPr>
        <w:t>IECEx</w:t>
      </w:r>
      <w:proofErr w:type="spellEnd"/>
      <w:r w:rsidRPr="007219A1">
        <w:rPr>
          <w:rFonts w:eastAsiaTheme="minorEastAsia"/>
          <w:color w:val="000000"/>
          <w:sz w:val="20"/>
          <w:szCs w:val="20"/>
          <w:lang w:eastAsia="it-IT"/>
        </w:rPr>
        <w:t>-EAC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H</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OCTEX1/2C</w:t>
      </w:r>
      <w:r w:rsidRPr="007219A1">
        <w:rPr>
          <w:rFonts w:eastAsiaTheme="minorEastAsia"/>
          <w:color w:val="000000"/>
          <w:sz w:val="20"/>
          <w:szCs w:val="20"/>
          <w:lang w:eastAsia="it-IT"/>
        </w:rPr>
        <w:tab/>
        <w:t xml:space="preserve">Cable gland in nickel-plated brass EX 1/2"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IECEX-ATEX-EAC Ex, with gasket from 3 to 8mm (0.12 to 0.31in)</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I</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OCTEXS1/2C</w:t>
      </w:r>
      <w:r w:rsidRPr="007219A1">
        <w:rPr>
          <w:rFonts w:eastAsiaTheme="minorEastAsia"/>
          <w:color w:val="000000"/>
          <w:sz w:val="20"/>
          <w:szCs w:val="20"/>
          <w:lang w:eastAsia="it-IT"/>
        </w:rPr>
        <w:tab/>
        <w:t xml:space="preserve">Cable gland in nickel-plated brass EX 1/2" NPT, </w:t>
      </w:r>
      <w:proofErr w:type="spellStart"/>
      <w:r w:rsidRPr="007219A1">
        <w:rPr>
          <w:rFonts w:eastAsiaTheme="minorEastAsia"/>
          <w:color w:val="000000"/>
          <w:sz w:val="20"/>
          <w:szCs w:val="20"/>
          <w:lang w:eastAsia="it-IT"/>
        </w:rPr>
        <w:t>unarmoured</w:t>
      </w:r>
      <w:proofErr w:type="spellEnd"/>
      <w:r w:rsidRPr="007219A1">
        <w:rPr>
          <w:rFonts w:eastAsiaTheme="minorEastAsia"/>
          <w:color w:val="000000"/>
          <w:sz w:val="20"/>
          <w:szCs w:val="20"/>
          <w:lang w:eastAsia="it-IT"/>
        </w:rPr>
        <w:t xml:space="preserve"> cable IECEX-ATEX-EAC Ex, with gasket from 7.5 to 11.9mm (3 to 4.7in)</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J</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OCTEX1/2-3/4C</w:t>
      </w:r>
      <w:r w:rsidRPr="007219A1">
        <w:rPr>
          <w:rFonts w:eastAsiaTheme="minorEastAsia"/>
          <w:color w:val="000000"/>
          <w:sz w:val="20"/>
          <w:szCs w:val="20"/>
          <w:lang w:eastAsia="it-IT"/>
        </w:rPr>
        <w:tab/>
        <w:t>Cable glands reduction in nickel-plated brass 3/4" - 1/2" NPT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val="it-IT" w:eastAsia="it-IT"/>
        </w:rPr>
      </w:pPr>
      <w:r w:rsidRPr="007219A1">
        <w:rPr>
          <w:rFonts w:eastAsiaTheme="minorEastAsia"/>
          <w:b/>
          <w:bCs/>
          <w:color w:val="000000"/>
          <w:sz w:val="20"/>
          <w:szCs w:val="20"/>
          <w:lang w:val="it-IT" w:eastAsia="it-IT"/>
        </w:rPr>
        <w:t>K</w:t>
      </w:r>
      <w:r w:rsidRPr="007219A1">
        <w:rPr>
          <w:rFonts w:eastAsiaTheme="minorEastAsia"/>
          <w:b/>
          <w:bCs/>
          <w:color w:val="000000"/>
          <w:sz w:val="20"/>
          <w:szCs w:val="20"/>
          <w:lang w:val="it-IT" w:eastAsia="it-IT"/>
        </w:rPr>
        <w:t> </w:t>
      </w:r>
      <w:r w:rsidRPr="007219A1">
        <w:rPr>
          <w:rFonts w:eastAsiaTheme="minorEastAsia"/>
          <w:b/>
          <w:bCs/>
          <w:color w:val="000000"/>
          <w:sz w:val="20"/>
          <w:szCs w:val="20"/>
          <w:lang w:val="it-IT" w:eastAsia="it-IT"/>
        </w:rPr>
        <w:tab/>
      </w:r>
      <w:r w:rsidRPr="007219A1">
        <w:rPr>
          <w:rFonts w:eastAsiaTheme="minorEastAsia"/>
          <w:color w:val="000000"/>
          <w:sz w:val="20"/>
          <w:szCs w:val="20"/>
          <w:lang w:val="it-IT" w:eastAsia="it-IT"/>
        </w:rPr>
        <w:t>OCTEXP3/4C</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val="it-IT" w:eastAsia="it-IT"/>
        </w:rPr>
      </w:pPr>
      <w:r w:rsidRPr="007219A1">
        <w:rPr>
          <w:rFonts w:eastAsiaTheme="minorEastAsia"/>
          <w:b/>
          <w:bCs/>
          <w:color w:val="000000"/>
          <w:sz w:val="20"/>
          <w:szCs w:val="20"/>
          <w:lang w:val="it-IT" w:eastAsia="it-IT"/>
        </w:rPr>
        <w:t>L</w:t>
      </w:r>
      <w:r w:rsidRPr="007219A1">
        <w:rPr>
          <w:rFonts w:eastAsiaTheme="minorEastAsia"/>
          <w:b/>
          <w:bCs/>
          <w:color w:val="000000"/>
          <w:sz w:val="20"/>
          <w:szCs w:val="20"/>
          <w:lang w:val="it-IT" w:eastAsia="it-IT"/>
        </w:rPr>
        <w:t> </w:t>
      </w:r>
      <w:r w:rsidRPr="007219A1">
        <w:rPr>
          <w:rFonts w:eastAsiaTheme="minorEastAsia"/>
          <w:b/>
          <w:bCs/>
          <w:color w:val="000000"/>
          <w:sz w:val="20"/>
          <w:szCs w:val="20"/>
          <w:lang w:val="it-IT" w:eastAsia="it-IT"/>
        </w:rPr>
        <w:tab/>
      </w:r>
      <w:r w:rsidRPr="007219A1">
        <w:rPr>
          <w:rFonts w:eastAsiaTheme="minorEastAsia"/>
          <w:color w:val="000000"/>
          <w:sz w:val="20"/>
          <w:szCs w:val="20"/>
          <w:lang w:val="it-IT" w:eastAsia="it-IT"/>
        </w:rPr>
        <w:tab/>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M</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Conduit cable gland nickel-plated brass 3/4" NPT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N</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OEXPLUG3/4</w:t>
      </w:r>
      <w:r w:rsidRPr="007219A1">
        <w:rPr>
          <w:rFonts w:eastAsiaTheme="minorEastAsia"/>
          <w:color w:val="000000"/>
          <w:sz w:val="20"/>
          <w:szCs w:val="20"/>
          <w:lang w:eastAsia="it-IT"/>
        </w:rPr>
        <w:tab/>
        <w:t>Plug EX 3/4" NPT IECEX-ATEX-EAC Ex</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O</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USB485</w:t>
      </w:r>
      <w:r w:rsidRPr="007219A1">
        <w:rPr>
          <w:rFonts w:eastAsiaTheme="minorEastAsia"/>
          <w:color w:val="000000"/>
          <w:sz w:val="20"/>
          <w:szCs w:val="20"/>
          <w:lang w:eastAsia="it-IT"/>
        </w:rPr>
        <w:tab/>
        <w:t>USB-RS485 converter</w:t>
      </w:r>
    </w:p>
    <w:p w:rsidR="007219A1" w:rsidRPr="007219A1" w:rsidRDefault="007219A1" w:rsidP="007219A1">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7219A1">
        <w:rPr>
          <w:rFonts w:eastAsiaTheme="minorEastAsia"/>
          <w:b/>
          <w:bCs/>
          <w:color w:val="000000"/>
          <w:sz w:val="20"/>
          <w:szCs w:val="20"/>
          <w:lang w:eastAsia="it-IT"/>
        </w:rPr>
        <w:t>2.3</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Brackets and adaptors</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A</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MHXWBS</w:t>
      </w:r>
      <w:r w:rsidRPr="007219A1">
        <w:rPr>
          <w:rFonts w:eastAsiaTheme="minorEastAsia"/>
          <w:color w:val="000000"/>
          <w:sz w:val="20"/>
          <w:szCs w:val="20"/>
          <w:lang w:eastAsia="it-IT"/>
        </w:rPr>
        <w:tab/>
        <w:t>AISI 316L stainless steel wall bracket</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B</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t>MPXCW</w:t>
      </w:r>
      <w:r w:rsidRPr="007219A1">
        <w:rPr>
          <w:rFonts w:eastAsiaTheme="minorEastAsia"/>
          <w:color w:val="000000"/>
          <w:sz w:val="20"/>
          <w:szCs w:val="20"/>
          <w:lang w:eastAsia="it-IT"/>
        </w:rPr>
        <w:tab/>
        <w:t>AISI 316L stainless steel corner adapter module</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C</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t>MPXCOL</w:t>
      </w:r>
      <w:r w:rsidRPr="007219A1">
        <w:rPr>
          <w:rFonts w:eastAsiaTheme="minorEastAsia"/>
          <w:color w:val="000000"/>
          <w:sz w:val="20"/>
          <w:szCs w:val="20"/>
          <w:lang w:eastAsia="it-IT"/>
        </w:rPr>
        <w:tab/>
        <w:t>AISI 316L stainless steel pole adapter module</w:t>
      </w: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D</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r>
      <w:r w:rsidRPr="007219A1">
        <w:rPr>
          <w:rFonts w:eastAsiaTheme="minorEastAsia"/>
          <w:color w:val="000000"/>
          <w:sz w:val="20"/>
          <w:szCs w:val="20"/>
          <w:lang w:eastAsia="it-IT"/>
        </w:rPr>
        <w:t>MHXWFWCA</w:t>
      </w:r>
      <w:r w:rsidRPr="007219A1">
        <w:rPr>
          <w:rFonts w:eastAsiaTheme="minorEastAsia"/>
          <w:color w:val="000000"/>
          <w:sz w:val="20"/>
          <w:szCs w:val="20"/>
          <w:lang w:eastAsia="it-IT"/>
        </w:rPr>
        <w:tab/>
        <w:t>AISI316L stainless steel ball joint</w:t>
      </w: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7219A1">
        <w:rPr>
          <w:rFonts w:eastAsiaTheme="minorEastAsia"/>
          <w:b/>
          <w:bCs/>
          <w:color w:val="000000"/>
          <w:sz w:val="20"/>
          <w:szCs w:val="20"/>
          <w:lang w:eastAsia="it-IT"/>
        </w:rPr>
        <w:t>E</w:t>
      </w:r>
      <w:r w:rsidRPr="007219A1">
        <w:rPr>
          <w:rFonts w:eastAsiaTheme="minorEastAsia"/>
          <w:b/>
          <w:bCs/>
          <w:color w:val="000000"/>
          <w:sz w:val="20"/>
          <w:szCs w:val="20"/>
          <w:lang w:val="it-IT" w:eastAsia="it-IT"/>
        </w:rPr>
        <w:t> </w:t>
      </w:r>
      <w:r w:rsidRPr="007219A1">
        <w:rPr>
          <w:rFonts w:eastAsiaTheme="minorEastAsia"/>
          <w:b/>
          <w:bCs/>
          <w:color w:val="000000"/>
          <w:sz w:val="20"/>
          <w:szCs w:val="20"/>
          <w:lang w:eastAsia="it-IT"/>
        </w:rPr>
        <w:tab/>
        <w:t>NXFWBT</w:t>
      </w:r>
      <w:r w:rsidRPr="007219A1">
        <w:rPr>
          <w:rFonts w:eastAsiaTheme="minorEastAsia"/>
          <w:color w:val="000000"/>
          <w:sz w:val="20"/>
          <w:szCs w:val="20"/>
          <w:lang w:eastAsia="it-IT"/>
        </w:rPr>
        <w:tab/>
        <w:t>AISI 316L stainless steel parapet mounting bracket</w:t>
      </w: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Pr="007219A1" w:rsidRDefault="007219A1" w:rsidP="007219A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769"/>
        <w:gridCol w:w="1539"/>
        <w:gridCol w:w="1539"/>
        <w:gridCol w:w="1539"/>
        <w:gridCol w:w="3845"/>
        <w:gridCol w:w="1539"/>
      </w:tblGrid>
      <w:tr w:rsidR="007219A1" w:rsidRPr="007219A1">
        <w:tblPrEx>
          <w:tblCellMar>
            <w:top w:w="0" w:type="dxa"/>
            <w:left w:w="0" w:type="dxa"/>
            <w:bottom w:w="0" w:type="dxa"/>
            <w:right w:w="0" w:type="dxa"/>
          </w:tblCellMar>
        </w:tblPrEx>
        <w:trPr>
          <w:trHeight w:val="226"/>
        </w:trPr>
        <w:tc>
          <w:tcPr>
            <w:tcW w:w="10770" w:type="dxa"/>
            <w:gridSpan w:val="6"/>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eastAsiaTheme="minorEastAsia"/>
                <w:color w:val="FFFFFF"/>
                <w:sz w:val="16"/>
                <w:szCs w:val="16"/>
                <w:lang w:val="it-IT" w:eastAsia="it-IT"/>
              </w:rPr>
            </w:pPr>
            <w:r w:rsidRPr="007219A1">
              <w:rPr>
                <w:rFonts w:eastAsiaTheme="minorEastAsia"/>
                <w:color w:val="FFFFFF"/>
                <w:sz w:val="16"/>
                <w:szCs w:val="16"/>
                <w:lang w:val="it-IT" w:eastAsia="it-IT"/>
              </w:rPr>
              <w:lastRenderedPageBreak/>
              <w:t xml:space="preserve">MAXIMUS MHXT - </w:t>
            </w:r>
            <w:proofErr w:type="spellStart"/>
            <w:r w:rsidRPr="007219A1">
              <w:rPr>
                <w:rFonts w:eastAsiaTheme="minorEastAsia"/>
                <w:color w:val="FFFFFF"/>
                <w:sz w:val="16"/>
                <w:szCs w:val="16"/>
                <w:lang w:val="it-IT" w:eastAsia="it-IT"/>
              </w:rPr>
              <w:t>Configuration</w:t>
            </w:r>
            <w:proofErr w:type="spellEnd"/>
            <w:r w:rsidRPr="007219A1">
              <w:rPr>
                <w:rFonts w:eastAsiaTheme="minorEastAsia"/>
                <w:color w:val="FFFFFF"/>
                <w:sz w:val="16"/>
                <w:szCs w:val="16"/>
                <w:lang w:val="it-IT" w:eastAsia="it-IT"/>
              </w:rPr>
              <w:t xml:space="preserve"> </w:t>
            </w:r>
            <w:proofErr w:type="spellStart"/>
            <w:r w:rsidRPr="007219A1">
              <w:rPr>
                <w:rFonts w:eastAsiaTheme="minorEastAsia"/>
                <w:color w:val="FFFFFF"/>
                <w:sz w:val="16"/>
                <w:szCs w:val="16"/>
                <w:lang w:val="it-IT" w:eastAsia="it-IT"/>
              </w:rPr>
              <w:t>options</w:t>
            </w:r>
            <w:proofErr w:type="spellEnd"/>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7219A1">
              <w:rPr>
                <w:rFonts w:eastAsiaTheme="minorEastAsia"/>
                <w:b/>
                <w:bCs/>
                <w:color w:val="000000"/>
                <w:sz w:val="16"/>
                <w:szCs w:val="16"/>
                <w:lang w:val="it-IT" w:eastAsia="it-IT"/>
              </w:rPr>
              <w:t>Voltage</w:t>
            </w:r>
            <w:proofErr w:type="spellEnd"/>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7219A1">
              <w:rPr>
                <w:rFonts w:eastAsiaTheme="minorEastAsia"/>
                <w:b/>
                <w:bCs/>
                <w:color w:val="000000"/>
                <w:sz w:val="16"/>
                <w:szCs w:val="16"/>
                <w:lang w:val="it-IT" w:eastAsia="it-IT"/>
              </w:rPr>
              <w:t>Certification</w:t>
            </w:r>
            <w:proofErr w:type="spellEnd"/>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7219A1">
              <w:rPr>
                <w:rFonts w:eastAsiaTheme="minorEastAsia"/>
                <w:b/>
                <w:bCs/>
                <w:color w:val="000000"/>
                <w:sz w:val="16"/>
                <w:szCs w:val="16"/>
                <w:lang w:val="it-IT" w:eastAsia="it-IT"/>
              </w:rPr>
              <w:t>Thermal</w:t>
            </w:r>
            <w:proofErr w:type="spellEnd"/>
            <w:r w:rsidRPr="007219A1">
              <w:rPr>
                <w:rFonts w:eastAsiaTheme="minorEastAsia"/>
                <w:b/>
                <w:bCs/>
                <w:color w:val="000000"/>
                <w:sz w:val="16"/>
                <w:szCs w:val="16"/>
                <w:lang w:val="it-IT" w:eastAsia="it-IT"/>
              </w:rPr>
              <w:t xml:space="preserve"> camera</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MHXT</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1</w:t>
            </w:r>
            <w:r w:rsidRPr="007219A1">
              <w:rPr>
                <w:rFonts w:eastAsiaTheme="minorEastAsia"/>
                <w:color w:val="000000"/>
                <w:w w:val="90"/>
                <w:sz w:val="16"/>
                <w:szCs w:val="16"/>
                <w:lang w:val="it-IT" w:eastAsia="it-IT"/>
              </w:rPr>
              <w:tab/>
              <w:t>230Vac</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C</w:t>
            </w:r>
            <w:r w:rsidRPr="007219A1">
              <w:rPr>
                <w:rFonts w:eastAsiaTheme="minorEastAsia"/>
                <w:color w:val="000000"/>
                <w:w w:val="90"/>
                <w:sz w:val="16"/>
                <w:szCs w:val="16"/>
                <w:lang w:val="it-IT" w:eastAsia="it-IT"/>
              </w:rPr>
              <w:tab/>
              <w:t>IIC -40°C</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With</w:t>
            </w:r>
            <w:proofErr w:type="spellEnd"/>
            <w:r w:rsidRPr="007219A1">
              <w:rPr>
                <w:rFonts w:eastAsiaTheme="minorEastAsia"/>
                <w:color w:val="000000"/>
                <w:w w:val="90"/>
                <w:sz w:val="16"/>
                <w:szCs w:val="16"/>
                <w:lang w:val="it-IT" w:eastAsia="it-IT"/>
              </w:rPr>
              <w:t xml:space="preserve"> </w:t>
            </w:r>
            <w:proofErr w:type="spellStart"/>
            <w:r w:rsidRPr="007219A1">
              <w:rPr>
                <w:rFonts w:eastAsiaTheme="minorEastAsia"/>
                <w:color w:val="000000"/>
                <w:w w:val="90"/>
                <w:sz w:val="16"/>
                <w:szCs w:val="16"/>
                <w:lang w:val="it-IT" w:eastAsia="it-IT"/>
              </w:rPr>
              <w:t>sunshield</w:t>
            </w:r>
            <w:proofErr w:type="spellEnd"/>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00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Without</w:t>
            </w:r>
            <w:proofErr w:type="spellEnd"/>
            <w:r w:rsidRPr="007219A1">
              <w:rPr>
                <w:rFonts w:eastAsiaTheme="minorEastAsia"/>
                <w:color w:val="000000"/>
                <w:w w:val="90"/>
                <w:sz w:val="16"/>
                <w:szCs w:val="16"/>
                <w:lang w:val="it-IT" w:eastAsia="it-IT"/>
              </w:rPr>
              <w:t xml:space="preserve"> camera</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B</w:t>
            </w:r>
            <w:r w:rsidRPr="007219A1">
              <w:rPr>
                <w:rFonts w:eastAsiaTheme="minorEastAsia"/>
                <w:color w:val="000000"/>
                <w:w w:val="90"/>
                <w:sz w:val="16"/>
                <w:szCs w:val="16"/>
                <w:lang w:val="it-IT" w:eastAsia="it-IT"/>
              </w:rPr>
              <w:tab/>
              <w:t>ATEX / IECEX / INMETRO</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2</w:t>
            </w:r>
            <w:r w:rsidRPr="007219A1">
              <w:rPr>
                <w:rFonts w:eastAsiaTheme="minorEastAsia"/>
                <w:color w:val="000000"/>
                <w:w w:val="90"/>
                <w:sz w:val="16"/>
                <w:szCs w:val="16"/>
                <w:lang w:val="it-IT" w:eastAsia="it-IT"/>
              </w:rPr>
              <w:tab/>
              <w:t>24Vac</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N0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50mm,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7219A1">
              <w:rPr>
                <w:rFonts w:eastAsiaTheme="minorEastAsia"/>
                <w:b/>
                <w:bCs/>
                <w:color w:val="000000"/>
                <w:w w:val="90"/>
                <w:sz w:val="16"/>
                <w:szCs w:val="16"/>
                <w:lang w:eastAsia="it-IT"/>
              </w:rPr>
              <w:t>B-U</w:t>
            </w:r>
            <w:r w:rsidRPr="007219A1">
              <w:rPr>
                <w:rFonts w:eastAsiaTheme="minorEastAsia"/>
                <w:color w:val="000000"/>
                <w:w w:val="90"/>
                <w:sz w:val="16"/>
                <w:szCs w:val="16"/>
                <w:lang w:eastAsia="it-IT"/>
              </w:rPr>
              <w:tab/>
              <w:t xml:space="preserve">UL Listed for USA and CANADA </w:t>
            </w:r>
            <w:r w:rsidRPr="007219A1">
              <w:rPr>
                <w:rFonts w:eastAsiaTheme="minorEastAsia"/>
                <w:color w:val="000000"/>
                <w:w w:val="90"/>
                <w:sz w:val="16"/>
                <w:szCs w:val="16"/>
                <w:vertAlign w:val="superscript"/>
                <w:lang w:eastAsia="it-IT"/>
              </w:rPr>
              <w:t>1</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3</w:t>
            </w:r>
            <w:r w:rsidRPr="007219A1">
              <w:rPr>
                <w:rFonts w:eastAsiaTheme="minorEastAsia"/>
                <w:color w:val="000000"/>
                <w:w w:val="90"/>
                <w:sz w:val="16"/>
                <w:szCs w:val="16"/>
                <w:lang w:val="it-IT" w:eastAsia="it-IT"/>
              </w:rPr>
              <w:tab/>
              <w:t>120Vac</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NH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50mm,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A0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35mm,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AH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35mm,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B0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25mm,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BH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25mm,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V0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19mm,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VH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19mm,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FO</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13mm,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FH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13mm,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7219A1">
              <w:rPr>
                <w:rFonts w:eastAsiaTheme="minorEastAsia"/>
                <w:b/>
                <w:bCs/>
                <w:color w:val="000000"/>
                <w:w w:val="90"/>
                <w:sz w:val="16"/>
                <w:szCs w:val="16"/>
                <w:lang w:eastAsia="it-IT"/>
              </w:rPr>
              <w:t>CO</w:t>
            </w:r>
            <w:r w:rsidRPr="007219A1">
              <w:rPr>
                <w:rFonts w:eastAsiaTheme="minorEastAsia"/>
                <w:color w:val="000000"/>
                <w:w w:val="90"/>
                <w:sz w:val="16"/>
                <w:szCs w:val="16"/>
                <w:lang w:eastAsia="it-IT"/>
              </w:rPr>
              <w:tab/>
              <w:t>Thermal camera 9mm, 320x256,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7219A1">
              <w:rPr>
                <w:rFonts w:eastAsiaTheme="minorEastAsia"/>
                <w:b/>
                <w:bCs/>
                <w:color w:val="000000"/>
                <w:w w:val="90"/>
                <w:sz w:val="16"/>
                <w:szCs w:val="16"/>
                <w:lang w:eastAsia="it-IT"/>
              </w:rPr>
              <w:t>CH</w:t>
            </w:r>
            <w:r w:rsidRPr="007219A1">
              <w:rPr>
                <w:rFonts w:eastAsiaTheme="minorEastAsia"/>
                <w:color w:val="000000"/>
                <w:w w:val="90"/>
                <w:sz w:val="16"/>
                <w:szCs w:val="16"/>
                <w:lang w:eastAsia="it-IT"/>
              </w:rPr>
              <w:tab/>
              <w:t>Thermal camera 9mm, 320x256,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P0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50mm,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PH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50mm,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D0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35mm,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DH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35mm,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E0</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25mm,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EH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25mm,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UO</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19mm,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UH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19mm,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7219A1">
              <w:rPr>
                <w:rFonts w:eastAsiaTheme="minorEastAsia"/>
                <w:b/>
                <w:bCs/>
                <w:color w:val="000000"/>
                <w:w w:val="90"/>
                <w:sz w:val="16"/>
                <w:szCs w:val="16"/>
                <w:lang w:eastAsia="it-IT"/>
              </w:rPr>
              <w:t>GO</w:t>
            </w:r>
            <w:r w:rsidRPr="007219A1">
              <w:rPr>
                <w:rFonts w:eastAsiaTheme="minorEastAsia"/>
                <w:color w:val="000000"/>
                <w:w w:val="90"/>
                <w:sz w:val="16"/>
                <w:szCs w:val="16"/>
                <w:lang w:eastAsia="it-IT"/>
              </w:rPr>
              <w:tab/>
              <w:t>Thermal camera 13mm,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7219A1">
              <w:rPr>
                <w:rFonts w:eastAsiaTheme="minorEastAsia"/>
                <w:b/>
                <w:bCs/>
                <w:color w:val="000000"/>
                <w:w w:val="90"/>
                <w:sz w:val="16"/>
                <w:szCs w:val="16"/>
                <w:lang w:eastAsia="it-IT"/>
              </w:rPr>
              <w:t>GH</w:t>
            </w:r>
            <w:r w:rsidRPr="007219A1">
              <w:rPr>
                <w:rFonts w:eastAsiaTheme="minorEastAsia"/>
                <w:color w:val="000000"/>
                <w:w w:val="90"/>
                <w:sz w:val="16"/>
                <w:szCs w:val="16"/>
                <w:lang w:eastAsia="it-IT"/>
              </w:rPr>
              <w:tab/>
              <w:t>Thermal camera 13mm,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eastAsia="it-IT"/>
              </w:rPr>
            </w:pPr>
            <w:r w:rsidRPr="007219A1">
              <w:rPr>
                <w:rFonts w:ascii="Myriad Pro" w:eastAsiaTheme="minorEastAsia" w:hAnsi="Myriad Pro" w:cs="Myriad Pro"/>
                <w:b/>
                <w:bCs/>
                <w:color w:val="000000"/>
                <w:lang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HO</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9mm, 640x512, 7.5-8.3Hz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r>
      <w:tr w:rsidR="007219A1" w:rsidRPr="007219A1">
        <w:tblPrEx>
          <w:tblCellMar>
            <w:top w:w="0" w:type="dxa"/>
            <w:left w:w="0" w:type="dxa"/>
            <w:bottom w:w="0" w:type="dxa"/>
            <w:right w:w="0" w:type="dxa"/>
          </w:tblCellMar>
        </w:tblPrEx>
        <w:trPr>
          <w:trHeight w:val="226"/>
        </w:trPr>
        <w:tc>
          <w:tcPr>
            <w:tcW w:w="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7219A1">
              <w:rPr>
                <w:rFonts w:ascii="Myriad Pro" w:eastAsiaTheme="minorEastAsia" w:hAnsi="Myriad Pro" w:cs="Myriad Pro"/>
                <w:b/>
                <w:bCs/>
                <w:color w:val="000000"/>
                <w:lang w:val="it-IT" w:eastAsia="it-IT"/>
              </w:rPr>
              <w:t xml:space="preserve"> </w:t>
            </w:r>
          </w:p>
        </w:tc>
        <w:tc>
          <w:tcPr>
            <w:tcW w:w="3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7219A1">
              <w:rPr>
                <w:rFonts w:eastAsiaTheme="minorEastAsia"/>
                <w:b/>
                <w:bCs/>
                <w:color w:val="000000"/>
                <w:w w:val="90"/>
                <w:sz w:val="16"/>
                <w:szCs w:val="16"/>
                <w:lang w:val="it-IT" w:eastAsia="it-IT"/>
              </w:rPr>
              <w:t>HH</w:t>
            </w:r>
            <w:r w:rsidRPr="007219A1">
              <w:rPr>
                <w:rFonts w:eastAsiaTheme="minorEastAsia"/>
                <w:color w:val="000000"/>
                <w:w w:val="90"/>
                <w:sz w:val="16"/>
                <w:szCs w:val="16"/>
                <w:lang w:val="it-IT" w:eastAsia="it-IT"/>
              </w:rPr>
              <w:tab/>
            </w:r>
            <w:proofErr w:type="spellStart"/>
            <w:r w:rsidRPr="007219A1">
              <w:rPr>
                <w:rFonts w:eastAsiaTheme="minorEastAsia"/>
                <w:color w:val="000000"/>
                <w:w w:val="90"/>
                <w:sz w:val="16"/>
                <w:szCs w:val="16"/>
                <w:lang w:val="it-IT" w:eastAsia="it-IT"/>
              </w:rPr>
              <w:t>Thermal</w:t>
            </w:r>
            <w:proofErr w:type="spellEnd"/>
            <w:r w:rsidRPr="007219A1">
              <w:rPr>
                <w:rFonts w:eastAsiaTheme="minorEastAsia"/>
                <w:color w:val="000000"/>
                <w:w w:val="90"/>
                <w:sz w:val="16"/>
                <w:szCs w:val="16"/>
                <w:lang w:val="it-IT" w:eastAsia="it-IT"/>
              </w:rPr>
              <w:t xml:space="preserve"> camera 9mm, 640x512, 25-30Hz</w:t>
            </w:r>
          </w:p>
        </w:tc>
        <w:tc>
          <w:tcPr>
            <w:tcW w:w="15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219A1" w:rsidRPr="007219A1" w:rsidRDefault="007219A1" w:rsidP="007219A1">
            <w:pPr>
              <w:autoSpaceDE w:val="0"/>
              <w:autoSpaceDN w:val="0"/>
              <w:adjustRightInd w:val="0"/>
              <w:rPr>
                <w:rFonts w:eastAsiaTheme="minorEastAsia"/>
                <w:lang w:val="it-IT" w:eastAsia="it-IT"/>
              </w:rPr>
            </w:pPr>
          </w:p>
        </w:tc>
      </w:tr>
    </w:tbl>
    <w:p w:rsidR="007219A1" w:rsidRPr="007219A1" w:rsidRDefault="007219A1" w:rsidP="007219A1">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7219A1" w:rsidRPr="007219A1" w:rsidRDefault="007219A1" w:rsidP="007219A1">
      <w:pPr>
        <w:autoSpaceDE w:val="0"/>
        <w:autoSpaceDN w:val="0"/>
        <w:adjustRightInd w:val="0"/>
        <w:spacing w:line="288" w:lineRule="auto"/>
        <w:ind w:left="283" w:hanging="283"/>
        <w:textAlignment w:val="center"/>
        <w:rPr>
          <w:rFonts w:eastAsiaTheme="minorEastAsia"/>
          <w:color w:val="000000"/>
          <w:sz w:val="16"/>
          <w:szCs w:val="16"/>
          <w:lang w:val="it-IT" w:eastAsia="it-IT"/>
        </w:rPr>
      </w:pPr>
      <w:r w:rsidRPr="007219A1">
        <w:rPr>
          <w:rFonts w:eastAsiaTheme="minorEastAsia"/>
          <w:color w:val="000000"/>
          <w:sz w:val="16"/>
          <w:szCs w:val="16"/>
          <w:vertAlign w:val="superscript"/>
          <w:lang w:eastAsia="it-IT"/>
        </w:rPr>
        <w:t>1</w:t>
      </w:r>
      <w:r w:rsidRPr="007219A1">
        <w:rPr>
          <w:rFonts w:eastAsiaTheme="minorEastAsia"/>
          <w:color w:val="000000"/>
          <w:sz w:val="16"/>
          <w:szCs w:val="16"/>
          <w:lang w:eastAsia="it-IT"/>
        </w:rPr>
        <w:tab/>
        <w:t xml:space="preserve">MHXT2...B-U, UL Certifications only for 24Vac versions and with pre-installed camera by </w:t>
      </w:r>
      <w:proofErr w:type="spellStart"/>
      <w:r w:rsidRPr="007219A1">
        <w:rPr>
          <w:rFonts w:eastAsiaTheme="minorEastAsia"/>
          <w:color w:val="000000"/>
          <w:sz w:val="16"/>
          <w:szCs w:val="16"/>
          <w:lang w:eastAsia="it-IT"/>
        </w:rPr>
        <w:t>Videotec</w:t>
      </w:r>
      <w:proofErr w:type="spellEnd"/>
      <w:r w:rsidRPr="007219A1">
        <w:rPr>
          <w:rFonts w:eastAsiaTheme="minorEastAsia"/>
          <w:color w:val="000000"/>
          <w:sz w:val="16"/>
          <w:szCs w:val="16"/>
          <w:lang w:eastAsia="it-IT"/>
        </w:rPr>
        <w:t xml:space="preserve">. </w:t>
      </w:r>
      <w:proofErr w:type="spellStart"/>
      <w:r w:rsidRPr="007219A1">
        <w:rPr>
          <w:rFonts w:eastAsiaTheme="minorEastAsia"/>
          <w:color w:val="000000"/>
          <w:sz w:val="16"/>
          <w:szCs w:val="16"/>
          <w:lang w:val="it-IT" w:eastAsia="it-IT"/>
        </w:rPr>
        <w:t>Operating</w:t>
      </w:r>
      <w:proofErr w:type="spellEnd"/>
      <w:r w:rsidRPr="007219A1">
        <w:rPr>
          <w:rFonts w:eastAsiaTheme="minorEastAsia"/>
          <w:color w:val="000000"/>
          <w:sz w:val="16"/>
          <w:szCs w:val="16"/>
          <w:lang w:val="it-IT" w:eastAsia="it-IT"/>
        </w:rPr>
        <w:t xml:space="preserve"> temperature -40°C / + 54°C (-40°F / 122°F)</w:t>
      </w:r>
    </w:p>
    <w:p w:rsidR="00AE2EE7" w:rsidRPr="00F07FE2" w:rsidRDefault="00AE2EE7" w:rsidP="00F07FE2">
      <w:pPr>
        <w:rPr>
          <w:rFonts w:eastAsiaTheme="minorEastAsia"/>
          <w:szCs w:val="18"/>
        </w:rPr>
      </w:pPr>
    </w:p>
    <w:sectPr w:rsidR="00AE2EE7" w:rsidRPr="00F07FE2"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6A" w:rsidRDefault="00701E6A" w:rsidP="00716535">
      <w:r>
        <w:separator/>
      </w:r>
    </w:p>
  </w:endnote>
  <w:endnote w:type="continuationSeparator" w:id="0">
    <w:p w:rsidR="00701E6A" w:rsidRDefault="00701E6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ideotec Symbol">
    <w:panose1 w:val="00000000000000000000"/>
    <w:charset w:val="00"/>
    <w:family w:val="auto"/>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7072DE"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B3" w:rsidRPr="00CD32A7" w:rsidRDefault="009478B3" w:rsidP="00F51A47">
    <w:pPr>
      <w:pStyle w:val="Pidipagina"/>
      <w:tabs>
        <w:tab w:val="clear" w:pos="9638"/>
        <w:tab w:val="left" w:pos="5046"/>
        <w:tab w:val="left" w:pos="9639"/>
        <w:tab w:val="left" w:pos="10206"/>
        <w:tab w:val="right" w:pos="10716"/>
        <w:tab w:val="left" w:pos="10773"/>
      </w:tabs>
      <w:jc w:val="both"/>
      <w:rPr>
        <w:sz w:val="12"/>
        <w:szCs w:val="12"/>
      </w:rPr>
    </w:pPr>
  </w:p>
  <w:p w:rsidR="00F51A47" w:rsidRPr="003F5985" w:rsidRDefault="003F5985" w:rsidP="00F51A47">
    <w:pPr>
      <w:pStyle w:val="Pidipagina"/>
      <w:tabs>
        <w:tab w:val="clear" w:pos="4819"/>
        <w:tab w:val="clear" w:pos="9638"/>
        <w:tab w:val="right" w:pos="10716"/>
      </w:tabs>
      <w:jc w:val="both"/>
      <w:rPr>
        <w:sz w:val="16"/>
        <w:szCs w:val="16"/>
      </w:rPr>
    </w:pPr>
    <w:r w:rsidRPr="003F5985">
      <w:rPr>
        <w:sz w:val="16"/>
        <w:szCs w:val="16"/>
      </w:rPr>
      <w:t>MAXIMUS_MHXT_A&amp;E-SPECS_EN_2016_05_30</w:t>
    </w:r>
    <w:r w:rsidR="00F51A47" w:rsidRPr="003F5985">
      <w:rPr>
        <w:sz w:val="16"/>
        <w:szCs w:val="16"/>
      </w:rPr>
      <w:tab/>
    </w:r>
    <w:r w:rsidR="009478B3" w:rsidRPr="003F5985">
      <w:rPr>
        <w:sz w:val="16"/>
        <w:szCs w:val="16"/>
      </w:rPr>
      <w:t xml:space="preserve">Page </w:t>
    </w:r>
    <w:r w:rsidR="007072DE" w:rsidRPr="00A36DDC">
      <w:rPr>
        <w:sz w:val="16"/>
        <w:szCs w:val="16"/>
      </w:rPr>
      <w:fldChar w:fldCharType="begin"/>
    </w:r>
    <w:r w:rsidR="009478B3" w:rsidRPr="003F5985">
      <w:rPr>
        <w:sz w:val="16"/>
        <w:szCs w:val="16"/>
      </w:rPr>
      <w:instrText xml:space="preserve"> PAGE </w:instrText>
    </w:r>
    <w:r w:rsidR="007072DE" w:rsidRPr="00A36DDC">
      <w:rPr>
        <w:sz w:val="16"/>
        <w:szCs w:val="16"/>
      </w:rPr>
      <w:fldChar w:fldCharType="separate"/>
    </w:r>
    <w:r>
      <w:rPr>
        <w:noProof/>
        <w:sz w:val="16"/>
        <w:szCs w:val="16"/>
      </w:rPr>
      <w:t>1</w:t>
    </w:r>
    <w:r w:rsidR="007072DE" w:rsidRPr="00A36DDC">
      <w:rPr>
        <w:sz w:val="16"/>
        <w:szCs w:val="16"/>
      </w:rPr>
      <w:fldChar w:fldCharType="end"/>
    </w:r>
    <w:r w:rsidR="009478B3" w:rsidRPr="003F5985">
      <w:rPr>
        <w:sz w:val="16"/>
        <w:szCs w:val="16"/>
      </w:rPr>
      <w:t xml:space="preserve"> of </w:t>
    </w:r>
    <w:r w:rsidR="007072DE" w:rsidRPr="00A36DDC">
      <w:rPr>
        <w:sz w:val="16"/>
        <w:szCs w:val="16"/>
      </w:rPr>
      <w:fldChar w:fldCharType="begin"/>
    </w:r>
    <w:r w:rsidR="009478B3" w:rsidRPr="003F5985">
      <w:rPr>
        <w:sz w:val="16"/>
        <w:szCs w:val="16"/>
      </w:rPr>
      <w:instrText xml:space="preserve"> NUMPAGES </w:instrText>
    </w:r>
    <w:r w:rsidR="007072DE" w:rsidRPr="00A36DDC">
      <w:rPr>
        <w:sz w:val="16"/>
        <w:szCs w:val="16"/>
      </w:rPr>
      <w:fldChar w:fldCharType="separate"/>
    </w:r>
    <w:r>
      <w:rPr>
        <w:noProof/>
        <w:sz w:val="16"/>
        <w:szCs w:val="16"/>
      </w:rPr>
      <w:t>4</w:t>
    </w:r>
    <w:r w:rsidR="007072DE"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6A" w:rsidRDefault="00701E6A" w:rsidP="00716535">
      <w:r>
        <w:separator/>
      </w:r>
    </w:p>
  </w:footnote>
  <w:footnote w:type="continuationSeparator" w:id="0">
    <w:p w:rsidR="00701E6A" w:rsidRDefault="00701E6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Pr="007219A1" w:rsidRDefault="007219A1" w:rsidP="007219A1">
    <w:pPr>
      <w:pStyle w:val="CodiceSottotitoloInfoGeneraligruppo"/>
      <w:rPr>
        <w:lang w:val="en-US"/>
      </w:rPr>
    </w:pPr>
    <w:r w:rsidRPr="007219A1">
      <w:rPr>
        <w:rStyle w:val="Codice"/>
        <w:lang w:val="en-US"/>
      </w:rPr>
      <w:t>MAXIMUS MHXT</w:t>
    </w:r>
    <w:r w:rsidRPr="007219A1">
      <w:rPr>
        <w:lang w:val="en-US"/>
      </w:rPr>
      <w:t xml:space="preserve"> Ex-proof housing for thermal cameras</w:t>
    </w:r>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D32D5"/>
    <w:rsid w:val="003E06B7"/>
    <w:rsid w:val="003E197D"/>
    <w:rsid w:val="003E5244"/>
    <w:rsid w:val="003F5985"/>
    <w:rsid w:val="004062E0"/>
    <w:rsid w:val="0042172F"/>
    <w:rsid w:val="00463268"/>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2DE"/>
    <w:rsid w:val="007079D2"/>
    <w:rsid w:val="00716535"/>
    <w:rsid w:val="007209EF"/>
    <w:rsid w:val="00721520"/>
    <w:rsid w:val="007219A1"/>
    <w:rsid w:val="0073205E"/>
    <w:rsid w:val="007378A6"/>
    <w:rsid w:val="00741CCF"/>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97239"/>
    <w:rsid w:val="00F00332"/>
    <w:rsid w:val="00F0107B"/>
    <w:rsid w:val="00F06554"/>
    <w:rsid w:val="00F07FE2"/>
    <w:rsid w:val="00F15FDC"/>
    <w:rsid w:val="00F218A3"/>
    <w:rsid w:val="00F22465"/>
    <w:rsid w:val="00F2658D"/>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7219A1"/>
    <w:pPr>
      <w:suppressAutoHyphens/>
      <w:spacing w:before="57" w:after="317"/>
      <w:jc w:val="both"/>
    </w:pPr>
    <w:rPr>
      <w:rFonts w:ascii="Times New Roman" w:hAnsi="Times New Roman" w:cs="Times New Roman"/>
      <w:sz w:val="32"/>
      <w:szCs w:val="32"/>
    </w:rPr>
  </w:style>
  <w:style w:type="paragraph" w:customStyle="1" w:styleId="TestoRientroDatiTecnicigruppoTestogruppo">
    <w:name w:val="Testo_Rientro (Dati_Tecnici_gruppo:Testo_gruppo)"/>
    <w:basedOn w:val="Nessunostileparagrafo"/>
    <w:uiPriority w:val="99"/>
    <w:rsid w:val="007219A1"/>
    <w:pPr>
      <w:spacing w:after="57"/>
      <w:ind w:left="1417" w:hanging="283"/>
    </w:pPr>
    <w:rPr>
      <w:rFonts w:ascii="Times New Roman" w:hAnsi="Times New Roman" w:cs="Times New Roman"/>
      <w:sz w:val="20"/>
      <w:szCs w:val="20"/>
    </w:rPr>
  </w:style>
  <w:style w:type="paragraph" w:customStyle="1" w:styleId="NoteTabellagruppo">
    <w:name w:val="Note (Tabella_gruppo)"/>
    <w:basedOn w:val="Nessunostileparagrafo"/>
    <w:uiPriority w:val="99"/>
    <w:rsid w:val="007219A1"/>
    <w:pPr>
      <w:ind w:left="283" w:hanging="283"/>
    </w:pPr>
    <w:rPr>
      <w:rFonts w:ascii="Times New Roman" w:hAnsi="Times New Roman" w:cs="Times New Roman"/>
      <w:sz w:val="16"/>
      <w:szCs w:val="16"/>
    </w:rPr>
  </w:style>
  <w:style w:type="character" w:customStyle="1" w:styleId="Simbolo">
    <w:name w:val="Simbolo"/>
    <w:uiPriority w:val="99"/>
    <w:rsid w:val="007219A1"/>
    <w:rPr>
      <w:rFonts w:ascii="Videotec Symbol" w:hAnsi="Videotec Symbol" w:cs="Videotec Symbol"/>
    </w:rPr>
  </w:style>
  <w:style w:type="character" w:customStyle="1" w:styleId="Simboloweb">
    <w:name w:val="Simbolo_web"/>
    <w:uiPriority w:val="99"/>
    <w:rsid w:val="007219A1"/>
  </w:style>
  <w:style w:type="character" w:customStyle="1" w:styleId="Grassetto">
    <w:name w:val="Grassetto"/>
    <w:uiPriority w:val="99"/>
    <w:rsid w:val="007219A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5CA3-2F3C-4BF5-90C4-EB2B129E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5949</Characters>
  <Application>Microsoft Office Word</Application>
  <DocSecurity>0</DocSecurity>
  <Lines>49</Lines>
  <Paragraphs>13</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6979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3</cp:revision>
  <cp:lastPrinted>2015-07-07T09:10:00Z</cp:lastPrinted>
  <dcterms:created xsi:type="dcterms:W3CDTF">2016-05-30T14:24:00Z</dcterms:created>
  <dcterms:modified xsi:type="dcterms:W3CDTF">2016-05-30T14:24:00Z</dcterms:modified>
</cp:coreProperties>
</file>